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B8" w:rsidRPr="003E79AF" w:rsidRDefault="00C236B8">
      <w:pPr>
        <w:ind w:firstLine="698"/>
        <w:jc w:val="right"/>
        <w:rPr>
          <w:color w:val="000000" w:themeColor="text1"/>
        </w:rPr>
      </w:pPr>
      <w:r w:rsidRPr="003E79AF">
        <w:rPr>
          <w:color w:val="000000" w:themeColor="text1"/>
        </w:rPr>
        <w:t>[</w:t>
      </w:r>
      <w:r w:rsidRPr="003E79AF">
        <w:rPr>
          <w:rStyle w:val="a3"/>
          <w:bCs/>
          <w:color w:val="000000" w:themeColor="text1"/>
        </w:rPr>
        <w:t>Наименование арбитражного суда,</w:t>
      </w:r>
    </w:p>
    <w:p w:rsidR="00C236B8" w:rsidRPr="003E79AF" w:rsidRDefault="00C236B8">
      <w:pPr>
        <w:ind w:firstLine="698"/>
        <w:jc w:val="right"/>
        <w:rPr>
          <w:color w:val="000000" w:themeColor="text1"/>
        </w:rPr>
      </w:pPr>
      <w:r w:rsidRPr="003E79AF">
        <w:rPr>
          <w:rStyle w:val="a3"/>
          <w:bCs/>
          <w:color w:val="000000" w:themeColor="text1"/>
        </w:rPr>
        <w:t>в который подается заявление</w:t>
      </w:r>
      <w:r w:rsidRPr="003E79AF">
        <w:rPr>
          <w:color w:val="000000" w:themeColor="text1"/>
        </w:rPr>
        <w:t>]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ind w:firstLine="698"/>
        <w:jc w:val="right"/>
        <w:rPr>
          <w:color w:val="000000" w:themeColor="text1"/>
        </w:rPr>
      </w:pPr>
      <w:r w:rsidRPr="003E79AF">
        <w:rPr>
          <w:color w:val="000000" w:themeColor="text1"/>
        </w:rPr>
        <w:t>Должник: [</w:t>
      </w:r>
      <w:r w:rsidRPr="003E79AF">
        <w:rPr>
          <w:rStyle w:val="a3"/>
          <w:bCs/>
          <w:color w:val="000000" w:themeColor="text1"/>
        </w:rPr>
        <w:t>наименование юридического лица</w:t>
      </w:r>
      <w:r w:rsidRPr="003E79AF">
        <w:rPr>
          <w:color w:val="000000" w:themeColor="text1"/>
        </w:rPr>
        <w:t>]</w:t>
      </w:r>
    </w:p>
    <w:p w:rsidR="00C236B8" w:rsidRPr="003E79AF" w:rsidRDefault="00C236B8">
      <w:pPr>
        <w:ind w:firstLine="698"/>
        <w:jc w:val="right"/>
        <w:rPr>
          <w:color w:val="000000" w:themeColor="text1"/>
        </w:rPr>
      </w:pPr>
      <w:r w:rsidRPr="003E79AF">
        <w:rPr>
          <w:color w:val="000000" w:themeColor="text1"/>
        </w:rPr>
        <w:t>адрес: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</w:t>
      </w:r>
    </w:p>
    <w:p w:rsidR="00C236B8" w:rsidRPr="003E79AF" w:rsidRDefault="00C236B8">
      <w:pPr>
        <w:ind w:firstLine="698"/>
        <w:jc w:val="right"/>
        <w:rPr>
          <w:color w:val="000000" w:themeColor="text1"/>
        </w:rPr>
      </w:pPr>
      <w:r w:rsidRPr="003E79AF">
        <w:rPr>
          <w:color w:val="000000" w:themeColor="text1"/>
        </w:rPr>
        <w:t>ОГРН: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</w:t>
      </w:r>
    </w:p>
    <w:p w:rsidR="00C236B8" w:rsidRPr="003E79AF" w:rsidRDefault="00C236B8">
      <w:pPr>
        <w:ind w:firstLine="698"/>
        <w:jc w:val="right"/>
        <w:rPr>
          <w:color w:val="000000" w:themeColor="text1"/>
        </w:rPr>
      </w:pPr>
      <w:r w:rsidRPr="003E79AF">
        <w:rPr>
          <w:color w:val="000000" w:themeColor="text1"/>
        </w:rPr>
        <w:t>ИНН: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</w:t>
      </w:r>
      <w:r w:rsidRPr="003E79AF">
        <w:rPr>
          <w:color w:val="000000" w:themeColor="text1"/>
        </w:rPr>
        <w:br/>
        <w:t>телефон/факс: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</w:t>
      </w:r>
      <w:r w:rsidRPr="003E79AF">
        <w:rPr>
          <w:color w:val="000000" w:themeColor="text1"/>
        </w:rPr>
        <w:br/>
      </w:r>
      <w:bookmarkStart w:id="0" w:name="_GoBack"/>
      <w:bookmarkEnd w:id="0"/>
      <w:r w:rsidRPr="003E79AF">
        <w:rPr>
          <w:color w:val="000000" w:themeColor="text1"/>
        </w:rPr>
        <w:t>адрес электронной почты: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pStyle w:val="1"/>
        <w:rPr>
          <w:color w:val="000000" w:themeColor="text1"/>
        </w:rPr>
      </w:pPr>
      <w:r w:rsidRPr="003E79AF">
        <w:rPr>
          <w:color w:val="000000" w:themeColor="text1"/>
        </w:rPr>
        <w:t xml:space="preserve">Заявление должника </w:t>
      </w:r>
      <w:r w:rsidR="003E79AF">
        <w:rPr>
          <w:color w:val="000000" w:themeColor="text1"/>
        </w:rPr>
        <w:t>–</w:t>
      </w:r>
      <w:r w:rsidRPr="003E79AF">
        <w:rPr>
          <w:color w:val="000000" w:themeColor="text1"/>
        </w:rPr>
        <w:t xml:space="preserve"> юридического лица</w:t>
      </w:r>
      <w:r w:rsidRPr="003E79AF">
        <w:rPr>
          <w:color w:val="000000" w:themeColor="text1"/>
        </w:rPr>
        <w:br/>
        <w:t>о признании должника банкротом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[</w:t>
      </w:r>
      <w:r w:rsidRPr="003E79AF">
        <w:rPr>
          <w:rStyle w:val="a3"/>
          <w:bCs/>
          <w:color w:val="000000" w:themeColor="text1"/>
        </w:rPr>
        <w:t>Полное наименование организации-должника</w:t>
      </w:r>
      <w:r w:rsidRPr="003E79AF">
        <w:rPr>
          <w:color w:val="000000" w:themeColor="text1"/>
        </w:rPr>
        <w:t>] создано [</w:t>
      </w:r>
      <w:r w:rsidRPr="003E79AF">
        <w:rPr>
          <w:rStyle w:val="a3"/>
          <w:bCs/>
          <w:color w:val="000000" w:themeColor="text1"/>
        </w:rPr>
        <w:t>дата создания</w:t>
      </w:r>
      <w:r w:rsidRPr="003E79AF">
        <w:rPr>
          <w:color w:val="000000" w:themeColor="text1"/>
        </w:rPr>
        <w:t>], что подтверждается [</w:t>
      </w:r>
      <w:r w:rsidRPr="003E79AF">
        <w:rPr>
          <w:rStyle w:val="a3"/>
          <w:bCs/>
          <w:color w:val="000000" w:themeColor="text1"/>
        </w:rPr>
        <w:t>наименование, номер и дата выдачи документа о государственной регистрации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Основными видами деятельности организации являются: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В настоящее время Должник находится в тяжелом материальном положении в связи с [</w:t>
      </w:r>
      <w:r w:rsidRPr="003E79AF">
        <w:rPr>
          <w:rStyle w:val="a3"/>
          <w:bCs/>
          <w:color w:val="000000" w:themeColor="text1"/>
        </w:rPr>
        <w:t>указать причину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Данное обстоятельство привело к образованию крупной кредиторской задолженности Должника перед контрагентами, бюджетом и внебюджетными фондами.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По состоянию на [</w:t>
      </w:r>
      <w:r w:rsidRPr="003E79AF">
        <w:rPr>
          <w:rStyle w:val="a3"/>
          <w:bCs/>
          <w:color w:val="000000" w:themeColor="text1"/>
        </w:rPr>
        <w:t>число, месяц, год</w:t>
      </w:r>
      <w:r w:rsidRPr="003E79AF">
        <w:rPr>
          <w:color w:val="000000" w:themeColor="text1"/>
        </w:rPr>
        <w:t>] совокупная кредиторская задолженность Должника составляет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рублей, из них:</w:t>
      </w:r>
    </w:p>
    <w:p w:rsidR="00C236B8" w:rsidRPr="003E79AF" w:rsidRDefault="00C236B8" w:rsidP="003E79AF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</w:rPr>
      </w:pPr>
      <w:r w:rsidRPr="003E79AF">
        <w:rPr>
          <w:color w:val="000000" w:themeColor="text1"/>
        </w:rPr>
        <w:t>сумма требований кредиторов по денежным обязательствам в размере, который не оспаривается Должником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 Задолженность возникла в период с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 по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];</w:t>
      </w:r>
    </w:p>
    <w:p w:rsidR="00C236B8" w:rsidRPr="003E79AF" w:rsidRDefault="00C236B8" w:rsidP="003E79AF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</w:rPr>
      </w:pPr>
      <w:r w:rsidRPr="003E79AF">
        <w:rPr>
          <w:color w:val="000000" w:themeColor="text1"/>
        </w:rPr>
        <w:t>сумма задолженности по возмещению вреда, причиненного жизни или здоровью граждан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 Задолженность возникла в период с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 по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];</w:t>
      </w:r>
    </w:p>
    <w:p w:rsidR="00C236B8" w:rsidRPr="003E79AF" w:rsidRDefault="00C236B8" w:rsidP="003E79AF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</w:rPr>
      </w:pPr>
      <w:r w:rsidRPr="003E79AF">
        <w:rPr>
          <w:color w:val="000000" w:themeColor="text1"/>
        </w:rPr>
        <w:t>сумма задолженности по оплате труда работников Должника и выплате им выходных пособий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 Задолженность возникла в период с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 по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];</w:t>
      </w:r>
    </w:p>
    <w:p w:rsidR="00C236B8" w:rsidRPr="003E79AF" w:rsidRDefault="00C236B8" w:rsidP="003E79AF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</w:rPr>
      </w:pPr>
      <w:r w:rsidRPr="003E79AF">
        <w:rPr>
          <w:color w:val="000000" w:themeColor="text1"/>
        </w:rPr>
        <w:t>сумма вознаграждения, причитающегося для выплаты вознаграждений по авторским договорам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 Задолженность возникла в период с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 по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];</w:t>
      </w:r>
    </w:p>
    <w:p w:rsidR="00C236B8" w:rsidRPr="003E79AF" w:rsidRDefault="00C236B8" w:rsidP="003E79AF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</w:rPr>
      </w:pPr>
      <w:r w:rsidRPr="003E79AF">
        <w:rPr>
          <w:color w:val="000000" w:themeColor="text1"/>
        </w:rPr>
        <w:t>размер задолженности по обязательным платежам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 Задолженность возникла в период с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 по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 xml:space="preserve">Ввиду отсутствия необходимых денежных средств, удовлетворить требования кредиторов в полном объеме не представляется возможным. Основную часть имущества, на которое в соответствии с </w:t>
      </w:r>
      <w:r w:rsidRPr="003E79AF">
        <w:rPr>
          <w:rStyle w:val="a4"/>
          <w:rFonts w:cs="Times New Roman CYR"/>
          <w:color w:val="000000" w:themeColor="text1"/>
        </w:rPr>
        <w:t>законом</w:t>
      </w:r>
      <w:r w:rsidRPr="003E79AF">
        <w:rPr>
          <w:color w:val="000000" w:themeColor="text1"/>
        </w:rPr>
        <w:t xml:space="preserve"> может быть обращено взыскание, составляет оборудование, непосредственно участвующее в производственном процессе. Таким образом, при обращении взыскания на имущество Должника его производственно-хозяйственная деятельность полностью приостановится.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К судебному производству приняты следующие исковые заявления: [</w:t>
      </w:r>
      <w:r w:rsidRPr="003E79AF">
        <w:rPr>
          <w:rStyle w:val="a3"/>
          <w:bCs/>
          <w:color w:val="000000" w:themeColor="text1"/>
        </w:rPr>
        <w:t>сведения о принятых к производству судами общей юрисдикции, арбитражными судами, третейскими судами исковых заявлениях к Должнику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Предъявлены для списания денежных средств со счетов Должника в безакцептном порядке исполнительные документы: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Должник располагает основными фондами балансовой стоимостью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рублей, их остаточная стоимость по состоянию на [</w:t>
      </w:r>
      <w:r w:rsidRPr="003E79AF">
        <w:rPr>
          <w:rStyle w:val="a3"/>
          <w:bCs/>
          <w:color w:val="000000" w:themeColor="text1"/>
        </w:rPr>
        <w:t>число, месяц, год</w:t>
      </w:r>
      <w:r w:rsidRPr="003E79AF">
        <w:rPr>
          <w:color w:val="000000" w:themeColor="text1"/>
        </w:rPr>
        <w:t>] составляет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lastRenderedPageBreak/>
        <w:t>По состоянию на [</w:t>
      </w:r>
      <w:r w:rsidRPr="003E79AF">
        <w:rPr>
          <w:rStyle w:val="a3"/>
          <w:bCs/>
          <w:color w:val="000000" w:themeColor="text1"/>
        </w:rPr>
        <w:t>число, месяц, год</w:t>
      </w:r>
      <w:r w:rsidRPr="003E79AF">
        <w:rPr>
          <w:color w:val="000000" w:themeColor="text1"/>
        </w:rPr>
        <w:t>] остаток денежных средств в кассе предприятия составляет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Дебиторская задолженность составляет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Должник имеет счета в следующих банках и иных кредитных организациях: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1. Счет N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], в [</w:t>
      </w:r>
      <w:r w:rsidRPr="003E79AF">
        <w:rPr>
          <w:rStyle w:val="a3"/>
          <w:bCs/>
          <w:color w:val="000000" w:themeColor="text1"/>
        </w:rPr>
        <w:t>наименование банка</w:t>
      </w:r>
      <w:r w:rsidRPr="003E79AF">
        <w:rPr>
          <w:color w:val="000000" w:themeColor="text1"/>
        </w:rPr>
        <w:t>], расположенном по адресу: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Остаток денежных средств на счете -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2. Счет N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], в [</w:t>
      </w:r>
      <w:r w:rsidRPr="003E79AF">
        <w:rPr>
          <w:rStyle w:val="a3"/>
          <w:bCs/>
          <w:color w:val="000000" w:themeColor="text1"/>
        </w:rPr>
        <w:t>наименование банка</w:t>
      </w:r>
      <w:r w:rsidRPr="003E79AF">
        <w:rPr>
          <w:color w:val="000000" w:themeColor="text1"/>
        </w:rPr>
        <w:t>], расположенном по адресу: [</w:t>
      </w:r>
      <w:r w:rsidRPr="003E79AF">
        <w:rPr>
          <w:rStyle w:val="a3"/>
          <w:bCs/>
          <w:color w:val="000000" w:themeColor="text1"/>
        </w:rPr>
        <w:t>вписать нужное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Остаток денежных средств на счете -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 xml:space="preserve">Таким образом, в силу </w:t>
      </w:r>
      <w:r w:rsidRPr="003E79AF">
        <w:rPr>
          <w:rStyle w:val="a4"/>
          <w:rFonts w:cs="Times New Roman CYR"/>
          <w:color w:val="000000" w:themeColor="text1"/>
        </w:rPr>
        <w:t>пункта 2 статьи 3</w:t>
      </w:r>
      <w:r w:rsidRPr="003E79AF">
        <w:rPr>
          <w:color w:val="000000" w:themeColor="text1"/>
        </w:rPr>
        <w:t xml:space="preserve"> Федерального закона от 26.10.2002 г. N 127-ФЗ "О несостоятельности (банкротстве)" [</w:t>
      </w:r>
      <w:r w:rsidRPr="003E79AF">
        <w:rPr>
          <w:rStyle w:val="a3"/>
          <w:bCs/>
          <w:color w:val="000000" w:themeColor="text1"/>
        </w:rPr>
        <w:t>наименование юридического лица-должника</w:t>
      </w:r>
      <w:r w:rsidRPr="003E79AF">
        <w:rPr>
          <w:color w:val="000000" w:themeColor="text1"/>
        </w:rPr>
        <w:t>] считается не способным удовлетворить требования кредиторов по денежным обязательствам и исполнить обязанность по уплате обязательных платежей, так как соответствующие обязательства и обязанность не исполнены им в течение 3-х месяцев с даты, когда они должны были быть исполнены.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 xml:space="preserve">В силу </w:t>
      </w:r>
      <w:r w:rsidRPr="003E79AF">
        <w:rPr>
          <w:rStyle w:val="a4"/>
          <w:rFonts w:cs="Times New Roman CYR"/>
          <w:color w:val="000000" w:themeColor="text1"/>
        </w:rPr>
        <w:t>пункта 2 статьи 37</w:t>
      </w:r>
      <w:r w:rsidRPr="003E79AF">
        <w:rPr>
          <w:color w:val="000000" w:themeColor="text1"/>
        </w:rPr>
        <w:t xml:space="preserve"> Федерального закона от 26.10.2002 г. N 127-ФЗ "О несостоятельности (банкротстве)" просим утвердить временного управляющего из числа членов [</w:t>
      </w:r>
      <w:r w:rsidRPr="003E79AF">
        <w:rPr>
          <w:rStyle w:val="a3"/>
          <w:bCs/>
          <w:color w:val="000000" w:themeColor="text1"/>
        </w:rPr>
        <w:t>наименование и адрес саморегулируемой организации, из числа членов которой арбитражный суд утверждает временного управляющего</w:t>
      </w:r>
      <w:r w:rsidRPr="003E79AF">
        <w:rPr>
          <w:color w:val="000000" w:themeColor="text1"/>
        </w:rPr>
        <w:t>].</w:t>
      </w:r>
    </w:p>
    <w:p w:rsidR="00C236B8" w:rsidRPr="003E79AF" w:rsidRDefault="00C236B8">
      <w:pPr>
        <w:pStyle w:val="a6"/>
        <w:rPr>
          <w:color w:val="000000" w:themeColor="text1"/>
          <w:sz w:val="16"/>
          <w:szCs w:val="16"/>
          <w:shd w:val="clear" w:color="auto" w:fill="F0F0F0"/>
        </w:rPr>
      </w:pPr>
    </w:p>
    <w:p w:rsidR="00C236B8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Предлагается установить арбитражному управляющему за исполнение им своих полномочий вознаграждение в размере [</w:t>
      </w:r>
      <w:r w:rsidRPr="003E79AF">
        <w:rPr>
          <w:rStyle w:val="a3"/>
          <w:bCs/>
          <w:color w:val="000000" w:themeColor="text1"/>
        </w:rPr>
        <w:t>значение</w:t>
      </w:r>
      <w:r w:rsidRPr="003E79AF">
        <w:rPr>
          <w:color w:val="000000" w:themeColor="text1"/>
        </w:rPr>
        <w:t>] рублей в месяц.</w:t>
      </w:r>
    </w:p>
    <w:p w:rsidR="003E79AF" w:rsidRPr="003E79AF" w:rsidRDefault="003E79AF">
      <w:pPr>
        <w:rPr>
          <w:color w:val="000000" w:themeColor="text1"/>
        </w:rPr>
      </w:pPr>
    </w:p>
    <w:p w:rsidR="00C236B8" w:rsidRPr="003E79AF" w:rsidRDefault="00C236B8">
      <w:pPr>
        <w:pStyle w:val="a6"/>
        <w:rPr>
          <w:color w:val="000000" w:themeColor="text1"/>
          <w:highlight w:val="lightGray"/>
          <w:shd w:val="clear" w:color="auto" w:fill="F0F0F0"/>
        </w:rPr>
      </w:pPr>
      <w:r w:rsidRPr="003E79AF">
        <w:rPr>
          <w:color w:val="000000" w:themeColor="text1"/>
          <w:highlight w:val="lightGray"/>
          <w:shd w:val="clear" w:color="auto" w:fill="F0F0F0"/>
        </w:rPr>
        <w:t xml:space="preserve">Примечание. В случае если должник в своей деятельности использует сведения, составляющие </w:t>
      </w:r>
      <w:r w:rsidRPr="003E79AF">
        <w:rPr>
          <w:rStyle w:val="a4"/>
          <w:rFonts w:cs="Times New Roman CYR"/>
          <w:color w:val="000000" w:themeColor="text1"/>
          <w:highlight w:val="lightGray"/>
          <w:shd w:val="clear" w:color="auto" w:fill="F0F0F0"/>
        </w:rPr>
        <w:t>государственную тайну</w:t>
      </w:r>
      <w:r w:rsidRPr="003E79AF">
        <w:rPr>
          <w:color w:val="000000" w:themeColor="text1"/>
          <w:highlight w:val="lightGray"/>
          <w:shd w:val="clear" w:color="auto" w:fill="F0F0F0"/>
        </w:rPr>
        <w:t>, в заявлении указывается форма допуска к государственной тайне руководителя должника.</w:t>
      </w:r>
    </w:p>
    <w:p w:rsidR="00C236B8" w:rsidRPr="003E79AF" w:rsidRDefault="00C236B8">
      <w:pPr>
        <w:pStyle w:val="a6"/>
        <w:rPr>
          <w:color w:val="000000" w:themeColor="text1"/>
          <w:shd w:val="clear" w:color="auto" w:fill="F0F0F0"/>
        </w:rPr>
      </w:pPr>
      <w:r w:rsidRPr="003E79AF">
        <w:rPr>
          <w:color w:val="000000" w:themeColor="text1"/>
          <w:highlight w:val="lightGray"/>
          <w:shd w:val="clear" w:color="auto" w:fill="F0F0F0"/>
        </w:rPr>
        <w:t>В заявлении должника могут быть указаны иные имеющие отношение к рассмотрению дела о банкротстве сведения.</w:t>
      </w:r>
    </w:p>
    <w:p w:rsidR="003E79AF" w:rsidRDefault="003E79AF">
      <w:pPr>
        <w:rPr>
          <w:color w:val="000000" w:themeColor="text1"/>
        </w:rPr>
      </w:pP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 xml:space="preserve">На основании вышеизложенного и руководствуясь </w:t>
      </w:r>
      <w:r w:rsidRPr="003E79AF">
        <w:rPr>
          <w:rStyle w:val="a4"/>
          <w:rFonts w:cs="Times New Roman CYR"/>
          <w:color w:val="000000" w:themeColor="text1"/>
        </w:rPr>
        <w:t>статьями 3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4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7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8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9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37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38</w:t>
      </w:r>
      <w:r w:rsidRPr="003E79AF">
        <w:rPr>
          <w:color w:val="000000" w:themeColor="text1"/>
        </w:rPr>
        <w:t xml:space="preserve"> Федерального закона от 26.10.2002 г. N 127-ФЗ "О несостоятельности (банкротстве)", </w:t>
      </w:r>
      <w:r w:rsidRPr="003E79AF">
        <w:rPr>
          <w:rStyle w:val="a4"/>
          <w:rFonts w:cs="Times New Roman CYR"/>
          <w:color w:val="000000" w:themeColor="text1"/>
        </w:rPr>
        <w:t>статьями 33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34</w:t>
      </w:r>
      <w:r w:rsidRPr="003E79AF">
        <w:rPr>
          <w:color w:val="000000" w:themeColor="text1"/>
        </w:rPr>
        <w:t xml:space="preserve">, </w:t>
      </w:r>
      <w:r w:rsidRPr="003E79AF">
        <w:rPr>
          <w:rStyle w:val="a4"/>
          <w:rFonts w:cs="Times New Roman CYR"/>
          <w:color w:val="000000" w:themeColor="text1"/>
        </w:rPr>
        <w:t>главой 28</w:t>
      </w:r>
      <w:r w:rsidRPr="003E79AF">
        <w:rPr>
          <w:color w:val="000000" w:themeColor="text1"/>
        </w:rPr>
        <w:t xml:space="preserve"> Арбитражного процессуального кодекса РФ,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ind w:firstLine="698"/>
        <w:jc w:val="center"/>
        <w:rPr>
          <w:color w:val="000000" w:themeColor="text1"/>
        </w:rPr>
      </w:pPr>
      <w:r w:rsidRPr="003E79AF">
        <w:rPr>
          <w:color w:val="000000" w:themeColor="text1"/>
        </w:rPr>
        <w:t>прошу: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Возбудить дело о банкротстве в отношении [</w:t>
      </w:r>
      <w:r w:rsidRPr="003E79AF">
        <w:rPr>
          <w:rStyle w:val="a3"/>
          <w:bCs/>
          <w:color w:val="000000" w:themeColor="text1"/>
        </w:rPr>
        <w:t>полное наименование организации-должника</w:t>
      </w:r>
      <w:r w:rsidRPr="003E79AF">
        <w:rPr>
          <w:color w:val="000000" w:themeColor="text1"/>
        </w:rPr>
        <w:t xml:space="preserve">], ввести процедуру наблюдения в соответствии со </w:t>
      </w:r>
      <w:r w:rsidRPr="003E79AF">
        <w:rPr>
          <w:rStyle w:val="a4"/>
          <w:rFonts w:cs="Times New Roman CYR"/>
          <w:color w:val="000000" w:themeColor="text1"/>
        </w:rPr>
        <w:t>статьей 62</w:t>
      </w:r>
      <w:r w:rsidRPr="003E79AF">
        <w:rPr>
          <w:color w:val="000000" w:themeColor="text1"/>
        </w:rPr>
        <w:t xml:space="preserve"> Федерального закона "О несостоятельности (банкротстве)" и применить последствия, установленные </w:t>
      </w:r>
      <w:r w:rsidRPr="003E79AF">
        <w:rPr>
          <w:rStyle w:val="a4"/>
          <w:rFonts w:cs="Times New Roman CYR"/>
          <w:color w:val="000000" w:themeColor="text1"/>
        </w:rPr>
        <w:t>статьей 63</w:t>
      </w:r>
      <w:r w:rsidRPr="003E79AF">
        <w:rPr>
          <w:color w:val="000000" w:themeColor="text1"/>
        </w:rPr>
        <w:t xml:space="preserve"> указанного Федерального закона.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Приложение: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1) документ, подтверждающий уплату государственной пошлины;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2) документы, подтверждающие наличие задолженности, а также неспособность должника удовлетворить требования кредиторов в полном объеме;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3) документы, подтверждающие основание возникновения задолженности;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4) документы, подтверждающие иные обстоятельства, на которых основывается заявление должника;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5) учредительные документы должника - юридического лица, а также свидетельство о государственной регистрации юридического лица;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6) список кредиторов и должников заявителя с расшифровкой кредиторской и дебиторской задолженностей и указанием адресов кредиторов и должников заявителя;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lastRenderedPageBreak/>
        <w:t>7) бухгалтерский баланс на последнюю отчетную дату или заменяющие его документы;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8) решение собственника имущества должника - унитарного предприятия или учредителей (участников) должника, а также иного уполномоченного органа должника об обращении должника в арбитражный суд с заявлением должника при наличии такого решения;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9) решение собственника имущества должника - унитарного предприятия или учредителей (участников) должника, а также иного уполномоченного органа должника об избрании (назначении) представителя учредителей (участников) должника или представителя собственника имущества должника - унитарного предприятия;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10) протокол собрания работников должника, на котором избран представитель работников должника для участия в процессе по делу о банкротстве, если указанное собрание проведено до подачи заявления должника;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11) отчет о стоимости имущества должника, подготовленный оценщиком, при наличии такого отчета;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12) документы, подтверждающие наличие у руководителя должника допуска к государственной тайне, с указанием формы такого допуска (при наличии у должника лицензии на проведение работ с использованием сведений, составляющих государственную тайну);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13) доверенность или иные документы, подтверждающие полномочия на подписание заявления;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14) [</w:t>
      </w:r>
      <w:r w:rsidRPr="003E79AF">
        <w:rPr>
          <w:rStyle w:val="a3"/>
          <w:bCs/>
          <w:color w:val="000000" w:themeColor="text1"/>
        </w:rPr>
        <w:t>иные документы</w:t>
      </w:r>
      <w:r w:rsidRPr="003E79AF">
        <w:rPr>
          <w:color w:val="000000" w:themeColor="text1"/>
        </w:rPr>
        <w:t>].</w:t>
      </w:r>
    </w:p>
    <w:p w:rsidR="003E79AF" w:rsidRDefault="003E79AF">
      <w:pPr>
        <w:pStyle w:val="a6"/>
        <w:rPr>
          <w:color w:val="000000" w:themeColor="text1"/>
          <w:sz w:val="16"/>
          <w:szCs w:val="16"/>
          <w:shd w:val="clear" w:color="auto" w:fill="F0F0F0"/>
        </w:rPr>
      </w:pPr>
    </w:p>
    <w:p w:rsidR="00C236B8" w:rsidRPr="003E79AF" w:rsidRDefault="00C236B8">
      <w:pPr>
        <w:pStyle w:val="a6"/>
        <w:rPr>
          <w:color w:val="000000" w:themeColor="text1"/>
          <w:highlight w:val="lightGray"/>
          <w:shd w:val="clear" w:color="auto" w:fill="F0F0F0"/>
        </w:rPr>
      </w:pPr>
      <w:r w:rsidRPr="003E79AF">
        <w:rPr>
          <w:color w:val="000000" w:themeColor="text1"/>
          <w:highlight w:val="lightGray"/>
          <w:shd w:val="clear" w:color="auto" w:fill="F0F0F0"/>
        </w:rPr>
        <w:t xml:space="preserve">Примечание. В соответствии с </w:t>
      </w:r>
      <w:r w:rsidRPr="003E79AF">
        <w:rPr>
          <w:rStyle w:val="a4"/>
          <w:rFonts w:cs="Times New Roman CYR"/>
          <w:color w:val="000000" w:themeColor="text1"/>
          <w:highlight w:val="lightGray"/>
          <w:shd w:val="clear" w:color="auto" w:fill="F0F0F0"/>
        </w:rPr>
        <w:t>пунктом 2 статьи 37</w:t>
      </w:r>
      <w:r w:rsidRPr="003E79AF">
        <w:rPr>
          <w:color w:val="000000" w:themeColor="text1"/>
          <w:highlight w:val="lightGray"/>
          <w:shd w:val="clear" w:color="auto" w:fill="F0F0F0"/>
        </w:rPr>
        <w:t xml:space="preserve"> Федерального закона от 26.10.2002 г. N 127-ФЗ "О несостоятельности (банкротстве)" к заявлению должника также могут быть приложены имеющиеся у должника </w:t>
      </w:r>
      <w:r w:rsidRPr="003E79AF">
        <w:rPr>
          <w:rStyle w:val="a4"/>
          <w:rFonts w:cs="Times New Roman CYR"/>
          <w:color w:val="000000" w:themeColor="text1"/>
          <w:highlight w:val="lightGray"/>
          <w:shd w:val="clear" w:color="auto" w:fill="F0F0F0"/>
        </w:rPr>
        <w:t>ходатайства</w:t>
      </w:r>
      <w:r w:rsidRPr="003E79AF">
        <w:rPr>
          <w:color w:val="000000" w:themeColor="text1"/>
          <w:highlight w:val="lightGray"/>
          <w:shd w:val="clear" w:color="auto" w:fill="F0F0F0"/>
        </w:rPr>
        <w:t>.</w:t>
      </w:r>
    </w:p>
    <w:p w:rsidR="00C236B8" w:rsidRPr="003E79AF" w:rsidRDefault="00C236B8">
      <w:pPr>
        <w:pStyle w:val="a6"/>
        <w:rPr>
          <w:color w:val="000000" w:themeColor="text1"/>
          <w:shd w:val="clear" w:color="auto" w:fill="F0F0F0"/>
        </w:rPr>
      </w:pPr>
      <w:r w:rsidRPr="003E79AF">
        <w:rPr>
          <w:color w:val="000000" w:themeColor="text1"/>
          <w:highlight w:val="lightGray"/>
          <w:shd w:val="clear" w:color="auto" w:fill="F0F0F0"/>
        </w:rPr>
        <w:t xml:space="preserve">В соответствии с </w:t>
      </w:r>
      <w:r w:rsidRPr="003E79AF">
        <w:rPr>
          <w:rStyle w:val="a4"/>
          <w:rFonts w:cs="Times New Roman CYR"/>
          <w:color w:val="000000" w:themeColor="text1"/>
          <w:highlight w:val="lightGray"/>
          <w:shd w:val="clear" w:color="auto" w:fill="F0F0F0"/>
        </w:rPr>
        <w:t>пунктом 3 статьи 38</w:t>
      </w:r>
      <w:r w:rsidRPr="003E79AF">
        <w:rPr>
          <w:color w:val="000000" w:themeColor="text1"/>
          <w:highlight w:val="lightGray"/>
          <w:shd w:val="clear" w:color="auto" w:fill="F0F0F0"/>
        </w:rPr>
        <w:t xml:space="preserve"> Федерального закона от 26.10.2002 г. N 127-ФЗ "О несостоятельности (банкротстве)" к заявлению должника прилагаются подлинники указанных документов или их заверенные надлежащим образом копии.</w:t>
      </w:r>
    </w:p>
    <w:p w:rsidR="00C236B8" w:rsidRPr="003E79AF" w:rsidRDefault="00C236B8">
      <w:pPr>
        <w:pStyle w:val="a6"/>
        <w:rPr>
          <w:color w:val="000000" w:themeColor="text1"/>
          <w:shd w:val="clear" w:color="auto" w:fill="F0F0F0"/>
        </w:rPr>
      </w:pPr>
      <w:r w:rsidRPr="003E79AF">
        <w:rPr>
          <w:color w:val="000000" w:themeColor="text1"/>
        </w:rPr>
        <w:t xml:space="preserve"> </w:t>
      </w: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[</w:t>
      </w:r>
      <w:r w:rsidRPr="003E79AF">
        <w:rPr>
          <w:rStyle w:val="a3"/>
          <w:bCs/>
          <w:color w:val="000000" w:themeColor="text1"/>
        </w:rPr>
        <w:t>должность, подпись, инициалы, фамилия</w:t>
      </w:r>
      <w:r w:rsidRPr="003E79AF">
        <w:rPr>
          <w:color w:val="000000" w:themeColor="text1"/>
        </w:rPr>
        <w:t>]</w:t>
      </w:r>
    </w:p>
    <w:p w:rsidR="00C236B8" w:rsidRPr="003E79AF" w:rsidRDefault="00C236B8">
      <w:pPr>
        <w:rPr>
          <w:color w:val="000000" w:themeColor="text1"/>
        </w:rPr>
      </w:pPr>
    </w:p>
    <w:p w:rsidR="00C236B8" w:rsidRPr="003E79AF" w:rsidRDefault="00C236B8">
      <w:pPr>
        <w:rPr>
          <w:color w:val="000000" w:themeColor="text1"/>
        </w:rPr>
      </w:pPr>
      <w:r w:rsidRPr="003E79AF">
        <w:rPr>
          <w:color w:val="000000" w:themeColor="text1"/>
        </w:rPr>
        <w:t>[</w:t>
      </w:r>
      <w:r w:rsidRPr="003E79AF">
        <w:rPr>
          <w:rStyle w:val="a3"/>
          <w:bCs/>
          <w:color w:val="000000" w:themeColor="text1"/>
        </w:rPr>
        <w:t>число, месяц, год</w:t>
      </w:r>
      <w:r w:rsidRPr="003E79AF">
        <w:rPr>
          <w:color w:val="000000" w:themeColor="text1"/>
        </w:rPr>
        <w:t>]</w:t>
      </w:r>
    </w:p>
    <w:sectPr w:rsidR="00C236B8" w:rsidRPr="003E79AF" w:rsidSect="003E79AF">
      <w:footerReference w:type="default" r:id="rId8"/>
      <w:pgSz w:w="11900" w:h="16800"/>
      <w:pgMar w:top="851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65" w:rsidRDefault="00550765">
      <w:r>
        <w:separator/>
      </w:r>
    </w:p>
  </w:endnote>
  <w:endnote w:type="continuationSeparator" w:id="0">
    <w:p w:rsidR="00550765" w:rsidRDefault="0055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5C" w:rsidRDefault="00F252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65" w:rsidRDefault="00550765">
      <w:r>
        <w:separator/>
      </w:r>
    </w:p>
  </w:footnote>
  <w:footnote w:type="continuationSeparator" w:id="0">
    <w:p w:rsidR="00550765" w:rsidRDefault="0055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1327"/>
    <w:multiLevelType w:val="hybridMultilevel"/>
    <w:tmpl w:val="7BC0EDB6"/>
    <w:lvl w:ilvl="0" w:tplc="3CC8392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2B721B"/>
    <w:multiLevelType w:val="hybridMultilevel"/>
    <w:tmpl w:val="A2F2CA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AF"/>
    <w:rsid w:val="002F50BB"/>
    <w:rsid w:val="003E79AF"/>
    <w:rsid w:val="00550765"/>
    <w:rsid w:val="00C236B8"/>
    <w:rsid w:val="00EB2165"/>
    <w:rsid w:val="00F2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Каравай Екатерина Сергеевна</cp:lastModifiedBy>
  <cp:revision>2</cp:revision>
  <dcterms:created xsi:type="dcterms:W3CDTF">2023-07-06T14:23:00Z</dcterms:created>
  <dcterms:modified xsi:type="dcterms:W3CDTF">2023-07-06T14:23:00Z</dcterms:modified>
</cp:coreProperties>
</file>